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 xml:space="preserve">Category being entered: </w:t>
      </w:r>
      <w:r w:rsidR="00A06348" w:rsidRPr="00A06348">
        <w:rPr>
          <w:rFonts w:asciiTheme="minorHAnsi" w:hAnsiTheme="minorHAnsi" w:cs="Arial"/>
          <w:b/>
          <w:color w:val="FF0000"/>
          <w:sz w:val="22"/>
          <w:szCs w:val="20"/>
        </w:rPr>
        <w:t>Best talent and inclusion initiative</w:t>
      </w:r>
    </w:p>
    <w:p w:rsidR="00FB71FC" w:rsidRPr="00A06348" w:rsidRDefault="00FB71FC" w:rsidP="00FB71FC">
      <w:pPr>
        <w:rPr>
          <w:rFonts w:asciiTheme="minorHAnsi" w:hAnsiTheme="minorHAnsi" w:cs="Arial"/>
          <w:sz w:val="22"/>
          <w:szCs w:val="20"/>
        </w:rPr>
      </w:pPr>
    </w:p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 xml:space="preserve">Firm name: </w:t>
      </w:r>
    </w:p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>Name of contact from firm:</w:t>
      </w:r>
    </w:p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 xml:space="preserve">Position: </w:t>
      </w:r>
    </w:p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>Telephone:</w:t>
      </w:r>
    </w:p>
    <w:p w:rsidR="00FB71FC" w:rsidRPr="00A06348" w:rsidRDefault="00FB71FC" w:rsidP="00FB71FC">
      <w:pPr>
        <w:rPr>
          <w:rFonts w:asciiTheme="minorHAnsi" w:hAnsiTheme="minorHAnsi" w:cs="Arial"/>
          <w:b/>
          <w:sz w:val="22"/>
          <w:szCs w:val="20"/>
        </w:rPr>
      </w:pPr>
      <w:r w:rsidRPr="00A06348">
        <w:rPr>
          <w:rFonts w:asciiTheme="minorHAnsi" w:hAnsiTheme="minorHAnsi" w:cs="Arial"/>
          <w:b/>
          <w:sz w:val="22"/>
          <w:szCs w:val="20"/>
        </w:rPr>
        <w:t>Email:</w:t>
      </w:r>
    </w:p>
    <w:p w:rsidR="00FB71FC" w:rsidRPr="00A06348" w:rsidRDefault="00FB71FC" w:rsidP="00FB71FC">
      <w:pPr>
        <w:rPr>
          <w:rFonts w:asciiTheme="minorHAnsi" w:hAnsiTheme="minorHAnsi" w:cs="Arial"/>
          <w:sz w:val="22"/>
          <w:szCs w:val="20"/>
        </w:rPr>
      </w:pPr>
    </w:p>
    <w:p w:rsidR="00A06348" w:rsidRDefault="00A06348" w:rsidP="00A06348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605DC2">
        <w:rPr>
          <w:rFonts w:asciiTheme="minorHAnsi" w:hAnsiTheme="minorHAnsi" w:cs="Arial"/>
          <w:b/>
          <w:sz w:val="22"/>
          <w:szCs w:val="20"/>
        </w:rPr>
        <w:t>TOTAL WORD COUNT OF THIS DOCUMENT SHOULD NOT EXCEED 1,000 WORDS (a discretionary 10% excess is allowed)</w:t>
      </w:r>
    </w:p>
    <w:p w:rsidR="00A06348" w:rsidRDefault="00A06348" w:rsidP="00A06348">
      <w:pPr>
        <w:jc w:val="center"/>
        <w:rPr>
          <w:rFonts w:asciiTheme="minorHAnsi" w:hAnsiTheme="minorHAnsi" w:cs="Arial"/>
          <w:b/>
          <w:sz w:val="22"/>
          <w:szCs w:val="20"/>
        </w:rPr>
      </w:pPr>
    </w:p>
    <w:p w:rsidR="00A06348" w:rsidRPr="00FD6448" w:rsidRDefault="00A06348" w:rsidP="00A06348">
      <w:pPr>
        <w:pStyle w:val="BodyText"/>
        <w:rPr>
          <w:rFonts w:cs="Arial"/>
          <w:sz w:val="20"/>
        </w:rPr>
      </w:pPr>
    </w:p>
    <w:p w:rsidR="00A06348" w:rsidRDefault="00A06348" w:rsidP="00A06348">
      <w:pPr>
        <w:pStyle w:val="BodyText"/>
        <w:jc w:val="center"/>
        <w:rPr>
          <w:rFonts w:cs="Arial"/>
          <w:b/>
          <w:sz w:val="20"/>
        </w:rPr>
      </w:pPr>
      <w:r w:rsidRPr="0053105B">
        <w:rPr>
          <w:rFonts w:asciiTheme="minorHAnsi" w:hAnsiTheme="minorHAnsi" w:cs="Arial"/>
          <w:sz w:val="22"/>
          <w:highlight w:val="yellow"/>
        </w:rPr>
        <w:t>Please highlight any confidential information in yellow</w:t>
      </w:r>
    </w:p>
    <w:p w:rsidR="00FB71FC" w:rsidRPr="00A06348" w:rsidRDefault="00FB71FC" w:rsidP="00FB71FC">
      <w:pPr>
        <w:pStyle w:val="BodyText"/>
        <w:rPr>
          <w:rFonts w:asciiTheme="minorHAnsi" w:hAnsiTheme="minorHAnsi" w:cs="Arial"/>
          <w:b/>
          <w:sz w:val="22"/>
        </w:rPr>
      </w:pPr>
    </w:p>
    <w:p w:rsidR="00FB71FC" w:rsidRPr="00A06348" w:rsidRDefault="00FB71FC" w:rsidP="00FB71FC">
      <w:pPr>
        <w:pStyle w:val="BodyText"/>
        <w:rPr>
          <w:rFonts w:asciiTheme="minorHAnsi" w:hAnsiTheme="minorHAnsi" w:cs="Arial"/>
          <w:b/>
          <w:sz w:val="22"/>
        </w:rPr>
      </w:pPr>
    </w:p>
    <w:p w:rsidR="00F774CA" w:rsidRPr="00A06348" w:rsidRDefault="00E41CEA" w:rsidP="00F774CA">
      <w:pPr>
        <w:spacing w:after="200" w:line="276" w:lineRule="auto"/>
        <w:rPr>
          <w:rFonts w:asciiTheme="minorHAnsi" w:hAnsiTheme="minorHAnsi"/>
          <w:color w:val="000000"/>
          <w:sz w:val="22"/>
          <w:szCs w:val="20"/>
        </w:rPr>
      </w:pP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Please </w:t>
      </w:r>
      <w:r w:rsid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focus on </w:t>
      </w: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one </w:t>
      </w:r>
      <w:proofErr w:type="gramStart"/>
      <w:r w:rsid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particular aspect</w:t>
      </w:r>
      <w:proofErr w:type="gramEnd"/>
      <w:r w:rsid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 of talent and inclusion and illustrate how </w:t>
      </w:r>
      <w:r w:rsidR="00A06348"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objectives </w:t>
      </w:r>
      <w:r w:rsidR="00F774CA"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have been met (or are on the way to being met), addressing some or all of the following points:</w:t>
      </w:r>
    </w:p>
    <w:p w:rsidR="00A06348" w:rsidRPr="00A06348" w:rsidRDefault="00A06348" w:rsidP="00A06348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Calibri" w:hAnsi="Calibri" w:cs="Calibri"/>
          <w:i/>
          <w:color w:val="000000"/>
          <w:sz w:val="22"/>
          <w:szCs w:val="20"/>
        </w:rPr>
      </w:pPr>
      <w:r w:rsidRPr="00A06348">
        <w:rPr>
          <w:rFonts w:ascii="Calibri" w:hAnsi="Calibri" w:cs="Calibri"/>
          <w:i/>
          <w:color w:val="000000"/>
          <w:sz w:val="22"/>
          <w:szCs w:val="20"/>
        </w:rPr>
        <w:t>Diversity issues taken into consideration during recruitment and client development processes</w:t>
      </w:r>
    </w:p>
    <w:p w:rsidR="00A06348" w:rsidRPr="00A06348" w:rsidRDefault="00A06348" w:rsidP="00A06348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Calibri" w:hAnsi="Calibri" w:cs="Calibri"/>
          <w:i/>
          <w:color w:val="000000"/>
          <w:sz w:val="22"/>
          <w:szCs w:val="20"/>
        </w:rPr>
      </w:pPr>
      <w:r w:rsidRPr="00A06348">
        <w:rPr>
          <w:rFonts w:ascii="Calibri" w:hAnsi="Calibri" w:cs="Calibri"/>
          <w:i/>
          <w:color w:val="000000"/>
          <w:sz w:val="22"/>
          <w:szCs w:val="20"/>
        </w:rPr>
        <w:t xml:space="preserve">Use of data to guide strategy and measure outcomes </w:t>
      </w:r>
    </w:p>
    <w:p w:rsidR="00A06348" w:rsidRPr="00A06348" w:rsidRDefault="00A06348" w:rsidP="00A06348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Calibri" w:hAnsi="Calibri" w:cs="Calibri"/>
          <w:i/>
          <w:color w:val="000000"/>
          <w:sz w:val="22"/>
          <w:szCs w:val="20"/>
        </w:rPr>
      </w:pPr>
      <w:r w:rsidRPr="00A06348">
        <w:rPr>
          <w:rFonts w:ascii="Calibri" w:hAnsi="Calibri" w:cs="Calibri"/>
          <w:i/>
          <w:color w:val="000000"/>
          <w:sz w:val="22"/>
          <w:szCs w:val="20"/>
        </w:rPr>
        <w:t xml:space="preserve">The context of the specific challenge and measurable outcome </w:t>
      </w:r>
    </w:p>
    <w:p w:rsidR="00E41CEA" w:rsidRDefault="00E41CEA" w:rsidP="00E41CEA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A06348" w:rsidRPr="00A06348" w:rsidRDefault="00A06348" w:rsidP="00E41CEA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  <w:bookmarkStart w:id="0" w:name="_GoBack"/>
      <w:bookmarkEnd w:id="0"/>
    </w:p>
    <w:p w:rsidR="00112D06" w:rsidRPr="00A06348" w:rsidRDefault="00112D06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P</w:t>
      </w:r>
      <w:r w:rsidR="00FB71FC"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lease p</w:t>
      </w: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rovide the names and titles of individual team members, </w:t>
      </w:r>
      <w:r w:rsidR="00E1793F"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 xml:space="preserve">as well as a brief description of </w:t>
      </w: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the roles they play and their responsibilities:</w:t>
      </w:r>
    </w:p>
    <w:p w:rsidR="00E1793F" w:rsidRDefault="00E1793F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A06348" w:rsidRDefault="00A06348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A06348" w:rsidRDefault="00A06348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A06348" w:rsidRPr="00A06348" w:rsidRDefault="00A06348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E1793F" w:rsidRPr="00A06348" w:rsidRDefault="00E1793F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  <w:r w:rsidRPr="00A06348">
        <w:rPr>
          <w:rFonts w:asciiTheme="minorHAnsi" w:eastAsia="Calibri" w:hAnsiTheme="minorHAnsi" w:cstheme="minorHAnsi"/>
          <w:b/>
          <w:sz w:val="22"/>
          <w:szCs w:val="20"/>
          <w:lang w:eastAsia="en-US"/>
        </w:rPr>
        <w:t>Please provide the names and contact details for any third party suppliers or vendors who products feature in the submission:</w:t>
      </w:r>
    </w:p>
    <w:p w:rsidR="00715CBF" w:rsidRPr="00A0634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715CBF" w:rsidRPr="00A0634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715CBF" w:rsidRPr="00A0634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p w:rsidR="00485CC3" w:rsidRPr="00A06348" w:rsidRDefault="00485CC3" w:rsidP="00485CC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0"/>
          <w:lang w:eastAsia="en-US"/>
        </w:rPr>
      </w:pPr>
    </w:p>
    <w:sectPr w:rsidR="00485CC3" w:rsidRPr="00A06348" w:rsidSect="00786B4F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C5" w:rsidRDefault="002E21C5" w:rsidP="009D15D0">
      <w:r>
        <w:separator/>
      </w:r>
    </w:p>
  </w:endnote>
  <w:endnote w:type="continuationSeparator" w:id="0">
    <w:p w:rsidR="002E21C5" w:rsidRDefault="002E21C5" w:rsidP="009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3F" w:rsidRPr="00E1793F" w:rsidRDefault="00E1793F" w:rsidP="00E1793F">
    <w:pPr>
      <w:jc w:val="center"/>
      <w:rPr>
        <w:rFonts w:asciiTheme="minorHAnsi" w:hAnsiTheme="minorHAnsi" w:cs="Arial"/>
        <w:sz w:val="20"/>
        <w:szCs w:val="20"/>
      </w:rPr>
    </w:pPr>
    <w:r w:rsidRPr="00E1793F">
      <w:rPr>
        <w:rFonts w:asciiTheme="minorHAnsi" w:hAnsiTheme="minorHAnsi" w:cs="Arial"/>
        <w:sz w:val="20"/>
        <w:szCs w:val="20"/>
      </w:rPr>
      <w:t xml:space="preserve">This entry must be submitted online at </w:t>
    </w:r>
    <w:hyperlink r:id="rId1" w:history="1">
      <w:r w:rsidRPr="00E1793F">
        <w:rPr>
          <w:rStyle w:val="Hyperlink"/>
          <w:rFonts w:asciiTheme="minorHAnsi" w:eastAsia="Times" w:hAnsiTheme="minorHAnsi"/>
          <w:sz w:val="20"/>
          <w:szCs w:val="20"/>
        </w:rPr>
        <w:t>www.thelawyerawards.com</w:t>
      </w:r>
    </w:hyperlink>
    <w:r w:rsidRPr="00E1793F">
      <w:rPr>
        <w:rFonts w:asciiTheme="minorHAnsi" w:hAnsiTheme="minorHAnsi" w:cs="Arial"/>
        <w:sz w:val="20"/>
        <w:szCs w:val="20"/>
      </w:rPr>
      <w:t xml:space="preserve"> and </w:t>
    </w:r>
    <w:r w:rsidRPr="00E1793F">
      <w:rPr>
        <w:rFonts w:asciiTheme="minorHAnsi" w:hAnsiTheme="minorHAnsi" w:cs="Arial"/>
        <w:b/>
        <w:sz w:val="20"/>
        <w:szCs w:val="20"/>
      </w:rPr>
      <w:t>will not</w:t>
    </w:r>
    <w:r w:rsidRPr="00E1793F">
      <w:rPr>
        <w:rFonts w:asciiTheme="minorHAnsi" w:hAnsiTheme="minorHAnsi" w:cs="Arial"/>
        <w:sz w:val="20"/>
        <w:szCs w:val="20"/>
      </w:rPr>
      <w:t xml:space="preserve"> be accepted by email.</w:t>
    </w:r>
  </w:p>
  <w:p w:rsidR="00E1793F" w:rsidRPr="00E1793F" w:rsidRDefault="00E1793F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C5" w:rsidRDefault="002E21C5" w:rsidP="009D15D0">
      <w:r>
        <w:separator/>
      </w:r>
    </w:p>
  </w:footnote>
  <w:footnote w:type="continuationSeparator" w:id="0">
    <w:p w:rsidR="002E21C5" w:rsidRDefault="002E21C5" w:rsidP="009D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3F" w:rsidRDefault="00E1793F" w:rsidP="00E1793F">
    <w:pPr>
      <w:pStyle w:val="Header"/>
      <w:jc w:val="center"/>
    </w:pPr>
    <w:r>
      <w:rPr>
        <w:noProof/>
      </w:rPr>
      <w:drawing>
        <wp:inline distT="0" distB="0" distL="0" distR="0" wp14:anchorId="1D098763" wp14:editId="119B9425">
          <wp:extent cx="2647784" cy="4231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793F" w:rsidRDefault="00E1793F" w:rsidP="00E1793F">
    <w:pPr>
      <w:pStyle w:val="Header"/>
      <w:jc w:val="center"/>
    </w:pPr>
  </w:p>
  <w:p w:rsidR="00A06348" w:rsidRPr="001C03B4" w:rsidRDefault="008C23AB" w:rsidP="00A06348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A06348">
      <w:rPr>
        <w:rFonts w:asciiTheme="minorHAnsi" w:hAnsiTheme="minorHAnsi"/>
        <w:b/>
        <w:sz w:val="22"/>
      </w:rPr>
      <w:t>20</w:t>
    </w:r>
  </w:p>
  <w:p w:rsidR="00E1793F" w:rsidRDefault="00E1793F" w:rsidP="00E1793F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</w:p>
  <w:p w:rsidR="00F774CA" w:rsidRDefault="00F774CA" w:rsidP="009D15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797"/>
    <w:multiLevelType w:val="hybridMultilevel"/>
    <w:tmpl w:val="93E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012"/>
    <w:multiLevelType w:val="hybridMultilevel"/>
    <w:tmpl w:val="76BEECA0"/>
    <w:lvl w:ilvl="0" w:tplc="74A08C0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51F"/>
    <w:multiLevelType w:val="hybridMultilevel"/>
    <w:tmpl w:val="36467346"/>
    <w:lvl w:ilvl="0" w:tplc="3C78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17E"/>
    <w:multiLevelType w:val="hybridMultilevel"/>
    <w:tmpl w:val="1FA6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D0C"/>
    <w:multiLevelType w:val="hybridMultilevel"/>
    <w:tmpl w:val="C01E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6A7"/>
    <w:multiLevelType w:val="hybridMultilevel"/>
    <w:tmpl w:val="91781850"/>
    <w:lvl w:ilvl="0" w:tplc="3C78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4EEC"/>
    <w:multiLevelType w:val="hybridMultilevel"/>
    <w:tmpl w:val="F3B6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1420"/>
    <w:multiLevelType w:val="hybridMultilevel"/>
    <w:tmpl w:val="DD7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2225"/>
    <w:multiLevelType w:val="hybridMultilevel"/>
    <w:tmpl w:val="88080C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63D94"/>
    <w:multiLevelType w:val="hybridMultilevel"/>
    <w:tmpl w:val="2A86B73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751"/>
    <w:multiLevelType w:val="hybridMultilevel"/>
    <w:tmpl w:val="94DE884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0541E"/>
    <w:multiLevelType w:val="hybridMultilevel"/>
    <w:tmpl w:val="DA3E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31"/>
    <w:rsid w:val="00066FCB"/>
    <w:rsid w:val="00112D06"/>
    <w:rsid w:val="001132FE"/>
    <w:rsid w:val="001A0BC5"/>
    <w:rsid w:val="001C1036"/>
    <w:rsid w:val="002E21C5"/>
    <w:rsid w:val="003255F0"/>
    <w:rsid w:val="003754FE"/>
    <w:rsid w:val="003C0640"/>
    <w:rsid w:val="00467F60"/>
    <w:rsid w:val="00485CC3"/>
    <w:rsid w:val="004C5903"/>
    <w:rsid w:val="004F44DB"/>
    <w:rsid w:val="00562E95"/>
    <w:rsid w:val="0059439E"/>
    <w:rsid w:val="005B0A3B"/>
    <w:rsid w:val="005B4753"/>
    <w:rsid w:val="005E4515"/>
    <w:rsid w:val="0061503F"/>
    <w:rsid w:val="006A6006"/>
    <w:rsid w:val="006D14A9"/>
    <w:rsid w:val="006E03D4"/>
    <w:rsid w:val="00715CBF"/>
    <w:rsid w:val="00786B4F"/>
    <w:rsid w:val="007903F6"/>
    <w:rsid w:val="00791347"/>
    <w:rsid w:val="007A7E12"/>
    <w:rsid w:val="00800863"/>
    <w:rsid w:val="00846E1A"/>
    <w:rsid w:val="008C0A4D"/>
    <w:rsid w:val="008C23AB"/>
    <w:rsid w:val="00923976"/>
    <w:rsid w:val="009510D9"/>
    <w:rsid w:val="009D15D0"/>
    <w:rsid w:val="009E7006"/>
    <w:rsid w:val="00A06348"/>
    <w:rsid w:val="00A2212A"/>
    <w:rsid w:val="00AA078C"/>
    <w:rsid w:val="00AA46CD"/>
    <w:rsid w:val="00AB20C2"/>
    <w:rsid w:val="00B37E51"/>
    <w:rsid w:val="00C51C14"/>
    <w:rsid w:val="00DD26A8"/>
    <w:rsid w:val="00E03B31"/>
    <w:rsid w:val="00E1793F"/>
    <w:rsid w:val="00E41CEA"/>
    <w:rsid w:val="00E67B95"/>
    <w:rsid w:val="00E81D5A"/>
    <w:rsid w:val="00ED36BE"/>
    <w:rsid w:val="00EE744E"/>
    <w:rsid w:val="00EF4C6C"/>
    <w:rsid w:val="00F33860"/>
    <w:rsid w:val="00F774CA"/>
    <w:rsid w:val="00FB3BAA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5F0C67"/>
  <w15:docId w15:val="{7BA07938-A215-4455-8B3F-4320A7B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1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15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1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D0"/>
    <w:rPr>
      <w:sz w:val="24"/>
      <w:szCs w:val="24"/>
    </w:rPr>
  </w:style>
  <w:style w:type="character" w:styleId="Hyperlink">
    <w:name w:val="Hyperlink"/>
    <w:basedOn w:val="DefaultParagraphFont"/>
    <w:rsid w:val="001A0BC5"/>
    <w:rPr>
      <w:color w:val="0000FF" w:themeColor="hyperlink"/>
      <w:u w:val="single"/>
    </w:rPr>
  </w:style>
  <w:style w:type="table" w:styleId="TableGrid">
    <w:name w:val="Table Grid"/>
    <w:basedOn w:val="TableNormal"/>
    <w:rsid w:val="0011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71FC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B71FC"/>
    <w:rPr>
      <w:rFonts w:ascii="Arial" w:eastAsia="Times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E1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0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Sarah Hetherington</cp:lastModifiedBy>
  <cp:revision>2</cp:revision>
  <cp:lastPrinted>2015-04-01T15:20:00Z</cp:lastPrinted>
  <dcterms:created xsi:type="dcterms:W3CDTF">2019-12-05T15:39:00Z</dcterms:created>
  <dcterms:modified xsi:type="dcterms:W3CDTF">2019-12-05T15:39:00Z</dcterms:modified>
</cp:coreProperties>
</file>